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84358" w14:textId="7B3F379A" w:rsidR="00FB4C15" w:rsidRPr="00FB4C15" w:rsidRDefault="00FB4C15" w:rsidP="00FB4C15">
      <w:r>
        <w:t xml:space="preserve">Response from Google AI search: </w:t>
      </w:r>
      <w:r w:rsidRPr="00FB4C15">
        <w:t>provide a comparison table of jpg vs jpg xl (</w:t>
      </w:r>
      <w:proofErr w:type="spellStart"/>
      <w:r w:rsidRPr="00FB4C15">
        <w:t>jxl</w:t>
      </w:r>
      <w:proofErr w:type="spellEnd"/>
      <w:r w:rsidRPr="00FB4C15">
        <w:t xml:space="preserve">) vs AVIF vs </w:t>
      </w:r>
      <w:proofErr w:type="spellStart"/>
      <w:r w:rsidRPr="00FB4C15">
        <w:t>png</w:t>
      </w:r>
      <w:proofErr w:type="spellEnd"/>
    </w:p>
    <w:p w14:paraId="4A888061" w14:textId="77777777" w:rsidR="00FB4C15" w:rsidRDefault="00FB4C15" w:rsidP="00FB4C15"/>
    <w:p w14:paraId="19EC6D40" w14:textId="43450974" w:rsidR="00FB4C15" w:rsidRPr="00FB4C15" w:rsidRDefault="00FB4C15" w:rsidP="00FB4C15">
      <w:r w:rsidRPr="00FB4C15">
        <w:t>JPG vs JXL (JPEG XL) vs AVIF vs PNG: A comparison table</w:t>
      </w:r>
    </w:p>
    <w:p w14:paraId="083CF2E7" w14:textId="77777777" w:rsidR="00FB4C15" w:rsidRPr="00FB4C15" w:rsidRDefault="00FB4C15" w:rsidP="00FB4C15">
      <w:r w:rsidRPr="00FB4C15">
        <w:t>Here's a comparison of these image formats, highlighting their key features and suitability for different uses:</w:t>
      </w:r>
    </w:p>
    <w:tbl>
      <w:tblPr>
        <w:tblW w:w="9780" w:type="dxa"/>
        <w:tblCellMar>
          <w:top w:w="15" w:type="dxa"/>
          <w:left w:w="15" w:type="dxa"/>
          <w:bottom w:w="15" w:type="dxa"/>
          <w:right w:w="15" w:type="dxa"/>
        </w:tblCellMar>
        <w:tblLook w:val="04A0" w:firstRow="1" w:lastRow="0" w:firstColumn="1" w:lastColumn="0" w:noHBand="0" w:noVBand="1"/>
      </w:tblPr>
      <w:tblGrid>
        <w:gridCol w:w="1697"/>
        <w:gridCol w:w="2119"/>
        <w:gridCol w:w="2229"/>
        <w:gridCol w:w="1825"/>
        <w:gridCol w:w="1910"/>
      </w:tblGrid>
      <w:tr w:rsidR="00FB4C15" w:rsidRPr="00FB4C15" w14:paraId="7CA3C983" w14:textId="77777777">
        <w:tc>
          <w:tcPr>
            <w:tcW w:w="0" w:type="auto"/>
            <w:tcBorders>
              <w:bottom w:val="single" w:sz="4" w:space="0" w:color="F0F2F5"/>
            </w:tcBorders>
            <w:tcMar>
              <w:top w:w="120" w:type="dxa"/>
              <w:left w:w="0" w:type="dxa"/>
              <w:bottom w:w="120" w:type="dxa"/>
              <w:right w:w="240" w:type="dxa"/>
            </w:tcMar>
            <w:hideMark/>
          </w:tcPr>
          <w:p w14:paraId="253F30FB" w14:textId="77777777" w:rsidR="00FB4C15" w:rsidRPr="00FB4C15" w:rsidRDefault="00FB4C15" w:rsidP="00FB4C15">
            <w:r w:rsidRPr="00FB4C15">
              <w:t>Feature </w:t>
            </w:r>
          </w:p>
        </w:tc>
        <w:tc>
          <w:tcPr>
            <w:tcW w:w="0" w:type="auto"/>
            <w:tcBorders>
              <w:bottom w:val="single" w:sz="4" w:space="0" w:color="F0F2F5"/>
            </w:tcBorders>
            <w:tcMar>
              <w:top w:w="120" w:type="dxa"/>
              <w:left w:w="0" w:type="dxa"/>
              <w:bottom w:w="120" w:type="dxa"/>
              <w:right w:w="240" w:type="dxa"/>
            </w:tcMar>
            <w:hideMark/>
          </w:tcPr>
          <w:p w14:paraId="0446D558" w14:textId="77777777" w:rsidR="00FB4C15" w:rsidRPr="00FB4C15" w:rsidRDefault="00FB4C15" w:rsidP="00FB4C15">
            <w:r w:rsidRPr="00FB4C15">
              <w:t>JPG (Joint Photographic Experts Group)</w:t>
            </w:r>
          </w:p>
        </w:tc>
        <w:tc>
          <w:tcPr>
            <w:tcW w:w="0" w:type="auto"/>
            <w:tcBorders>
              <w:bottom w:val="single" w:sz="4" w:space="0" w:color="F0F2F5"/>
            </w:tcBorders>
            <w:tcMar>
              <w:top w:w="120" w:type="dxa"/>
              <w:left w:w="0" w:type="dxa"/>
              <w:bottom w:w="120" w:type="dxa"/>
              <w:right w:w="240" w:type="dxa"/>
            </w:tcMar>
            <w:hideMark/>
          </w:tcPr>
          <w:p w14:paraId="2C734160" w14:textId="77777777" w:rsidR="00FB4C15" w:rsidRPr="00FB4C15" w:rsidRDefault="00FB4C15" w:rsidP="00FB4C15">
            <w:r w:rsidRPr="00FB4C15">
              <w:t>JXL (JPEG XL)</w:t>
            </w:r>
          </w:p>
        </w:tc>
        <w:tc>
          <w:tcPr>
            <w:tcW w:w="0" w:type="auto"/>
            <w:tcBorders>
              <w:bottom w:val="single" w:sz="4" w:space="0" w:color="F0F2F5"/>
            </w:tcBorders>
            <w:tcMar>
              <w:top w:w="120" w:type="dxa"/>
              <w:left w:w="0" w:type="dxa"/>
              <w:bottom w:w="120" w:type="dxa"/>
              <w:right w:w="240" w:type="dxa"/>
            </w:tcMar>
            <w:hideMark/>
          </w:tcPr>
          <w:p w14:paraId="5C9FC063" w14:textId="77777777" w:rsidR="00FB4C15" w:rsidRPr="00FB4C15" w:rsidRDefault="00FB4C15" w:rsidP="00FB4C15">
            <w:pPr>
              <w:rPr>
                <w:lang w:val="fr-FR"/>
              </w:rPr>
            </w:pPr>
            <w:r w:rsidRPr="00FB4C15">
              <w:rPr>
                <w:lang w:val="fr-FR"/>
              </w:rPr>
              <w:t>AVIF (AV1 Image File Format)</w:t>
            </w:r>
          </w:p>
        </w:tc>
        <w:tc>
          <w:tcPr>
            <w:tcW w:w="0" w:type="auto"/>
            <w:tcBorders>
              <w:bottom w:val="single" w:sz="4" w:space="0" w:color="F0F2F5"/>
            </w:tcBorders>
            <w:tcMar>
              <w:top w:w="120" w:type="dxa"/>
              <w:left w:w="0" w:type="dxa"/>
              <w:bottom w:w="120" w:type="dxa"/>
              <w:right w:w="0" w:type="dxa"/>
            </w:tcMar>
            <w:hideMark/>
          </w:tcPr>
          <w:p w14:paraId="77A47EDD" w14:textId="77777777" w:rsidR="00FB4C15" w:rsidRPr="00FB4C15" w:rsidRDefault="00FB4C15" w:rsidP="00FB4C15">
            <w:r w:rsidRPr="00FB4C15">
              <w:t>PNG (Portable Network Graphics)</w:t>
            </w:r>
          </w:p>
        </w:tc>
      </w:tr>
      <w:tr w:rsidR="00FB4C15" w:rsidRPr="00FB4C15" w14:paraId="0C43CB21" w14:textId="77777777">
        <w:tc>
          <w:tcPr>
            <w:tcW w:w="0" w:type="auto"/>
            <w:tcBorders>
              <w:bottom w:val="single" w:sz="4" w:space="0" w:color="F0F2F5"/>
            </w:tcBorders>
            <w:tcMar>
              <w:top w:w="180" w:type="dxa"/>
              <w:left w:w="0" w:type="dxa"/>
              <w:bottom w:w="180" w:type="dxa"/>
              <w:right w:w="240" w:type="dxa"/>
            </w:tcMar>
            <w:hideMark/>
          </w:tcPr>
          <w:p w14:paraId="32768FB7" w14:textId="77777777" w:rsidR="00FB4C15" w:rsidRPr="00FB4C15" w:rsidRDefault="00FB4C15" w:rsidP="00FB4C15">
            <w:r w:rsidRPr="00FB4C15">
              <w:t>Compression</w:t>
            </w:r>
          </w:p>
        </w:tc>
        <w:tc>
          <w:tcPr>
            <w:tcW w:w="0" w:type="auto"/>
            <w:tcBorders>
              <w:bottom w:val="single" w:sz="4" w:space="0" w:color="F0F2F5"/>
            </w:tcBorders>
            <w:tcMar>
              <w:top w:w="180" w:type="dxa"/>
              <w:left w:w="0" w:type="dxa"/>
              <w:bottom w:w="180" w:type="dxa"/>
              <w:right w:w="240" w:type="dxa"/>
            </w:tcMar>
            <w:hideMark/>
          </w:tcPr>
          <w:p w14:paraId="09743354" w14:textId="77777777" w:rsidR="00FB4C15" w:rsidRPr="00FB4C15" w:rsidRDefault="00FB4C15" w:rsidP="00FB4C15">
            <w:r w:rsidRPr="00FB4C15">
              <w:t>Lossy</w:t>
            </w:r>
          </w:p>
        </w:tc>
        <w:tc>
          <w:tcPr>
            <w:tcW w:w="0" w:type="auto"/>
            <w:tcBorders>
              <w:bottom w:val="single" w:sz="4" w:space="0" w:color="F0F2F5"/>
            </w:tcBorders>
            <w:tcMar>
              <w:top w:w="180" w:type="dxa"/>
              <w:left w:w="0" w:type="dxa"/>
              <w:bottom w:w="180" w:type="dxa"/>
              <w:right w:w="240" w:type="dxa"/>
            </w:tcMar>
            <w:hideMark/>
          </w:tcPr>
          <w:p w14:paraId="49E1DACF" w14:textId="77777777" w:rsidR="00FB4C15" w:rsidRPr="00FB4C15" w:rsidRDefault="00FB4C15" w:rsidP="00FB4C15">
            <w:r w:rsidRPr="00FB4C15">
              <w:t>Lossy and Lossless</w:t>
            </w:r>
          </w:p>
        </w:tc>
        <w:tc>
          <w:tcPr>
            <w:tcW w:w="0" w:type="auto"/>
            <w:tcBorders>
              <w:bottom w:val="single" w:sz="4" w:space="0" w:color="F0F2F5"/>
            </w:tcBorders>
            <w:tcMar>
              <w:top w:w="180" w:type="dxa"/>
              <w:left w:w="0" w:type="dxa"/>
              <w:bottom w:w="180" w:type="dxa"/>
              <w:right w:w="240" w:type="dxa"/>
            </w:tcMar>
            <w:hideMark/>
          </w:tcPr>
          <w:p w14:paraId="78940100" w14:textId="77777777" w:rsidR="00FB4C15" w:rsidRPr="00FB4C15" w:rsidRDefault="00FB4C15" w:rsidP="00FB4C15">
            <w:r w:rsidRPr="00FB4C15">
              <w:t>Lossy and Lossless</w:t>
            </w:r>
          </w:p>
        </w:tc>
        <w:tc>
          <w:tcPr>
            <w:tcW w:w="0" w:type="auto"/>
            <w:tcBorders>
              <w:bottom w:val="single" w:sz="4" w:space="0" w:color="F0F2F5"/>
            </w:tcBorders>
            <w:tcMar>
              <w:top w:w="180" w:type="dxa"/>
              <w:left w:w="0" w:type="dxa"/>
              <w:bottom w:w="180" w:type="dxa"/>
              <w:right w:w="0" w:type="dxa"/>
            </w:tcMar>
            <w:hideMark/>
          </w:tcPr>
          <w:p w14:paraId="60F759FB" w14:textId="77777777" w:rsidR="00FB4C15" w:rsidRPr="00FB4C15" w:rsidRDefault="00FB4C15" w:rsidP="00FB4C15">
            <w:r w:rsidRPr="00FB4C15">
              <w:t>Lossless</w:t>
            </w:r>
          </w:p>
        </w:tc>
      </w:tr>
      <w:tr w:rsidR="00FB4C15" w:rsidRPr="00FB4C15" w14:paraId="765BD2FA" w14:textId="77777777">
        <w:tc>
          <w:tcPr>
            <w:tcW w:w="0" w:type="auto"/>
            <w:tcBorders>
              <w:bottom w:val="single" w:sz="4" w:space="0" w:color="F0F2F5"/>
            </w:tcBorders>
            <w:tcMar>
              <w:top w:w="180" w:type="dxa"/>
              <w:left w:w="0" w:type="dxa"/>
              <w:bottom w:w="180" w:type="dxa"/>
              <w:right w:w="240" w:type="dxa"/>
            </w:tcMar>
            <w:hideMark/>
          </w:tcPr>
          <w:p w14:paraId="1FD45568" w14:textId="77777777" w:rsidR="00FB4C15" w:rsidRPr="00FB4C15" w:rsidRDefault="00FB4C15" w:rsidP="00FB4C15">
            <w:r w:rsidRPr="00FB4C15">
              <w:t>Transparency</w:t>
            </w:r>
          </w:p>
        </w:tc>
        <w:tc>
          <w:tcPr>
            <w:tcW w:w="0" w:type="auto"/>
            <w:tcBorders>
              <w:bottom w:val="single" w:sz="4" w:space="0" w:color="F0F2F5"/>
            </w:tcBorders>
            <w:tcMar>
              <w:top w:w="180" w:type="dxa"/>
              <w:left w:w="0" w:type="dxa"/>
              <w:bottom w:w="180" w:type="dxa"/>
              <w:right w:w="240" w:type="dxa"/>
            </w:tcMar>
            <w:hideMark/>
          </w:tcPr>
          <w:p w14:paraId="2FDD34E6" w14:textId="77777777" w:rsidR="00FB4C15" w:rsidRPr="00FB4C15" w:rsidRDefault="00FB4C15" w:rsidP="00FB4C15">
            <w:r w:rsidRPr="00FB4C15">
              <w:t>No support</w:t>
            </w:r>
          </w:p>
        </w:tc>
        <w:tc>
          <w:tcPr>
            <w:tcW w:w="0" w:type="auto"/>
            <w:tcBorders>
              <w:bottom w:val="single" w:sz="4" w:space="0" w:color="F0F2F5"/>
            </w:tcBorders>
            <w:tcMar>
              <w:top w:w="180" w:type="dxa"/>
              <w:left w:w="0" w:type="dxa"/>
              <w:bottom w:w="180" w:type="dxa"/>
              <w:right w:w="240" w:type="dxa"/>
            </w:tcMar>
            <w:hideMark/>
          </w:tcPr>
          <w:p w14:paraId="54432549" w14:textId="77777777" w:rsidR="00FB4C15" w:rsidRPr="00FB4C15" w:rsidRDefault="00FB4C15" w:rsidP="00FB4C15">
            <w:r w:rsidRPr="00FB4C15">
              <w:t>Yes, supports alpha channels</w:t>
            </w:r>
          </w:p>
        </w:tc>
        <w:tc>
          <w:tcPr>
            <w:tcW w:w="0" w:type="auto"/>
            <w:tcBorders>
              <w:bottom w:val="single" w:sz="4" w:space="0" w:color="F0F2F5"/>
            </w:tcBorders>
            <w:tcMar>
              <w:top w:w="180" w:type="dxa"/>
              <w:left w:w="0" w:type="dxa"/>
              <w:bottom w:w="180" w:type="dxa"/>
              <w:right w:w="240" w:type="dxa"/>
            </w:tcMar>
            <w:hideMark/>
          </w:tcPr>
          <w:p w14:paraId="2EFA312B" w14:textId="77777777" w:rsidR="00FB4C15" w:rsidRPr="00FB4C15" w:rsidRDefault="00FB4C15" w:rsidP="00FB4C15">
            <w:r w:rsidRPr="00FB4C15">
              <w:t>Yes, supports alpha channels</w:t>
            </w:r>
          </w:p>
        </w:tc>
        <w:tc>
          <w:tcPr>
            <w:tcW w:w="0" w:type="auto"/>
            <w:tcBorders>
              <w:bottom w:val="single" w:sz="4" w:space="0" w:color="F0F2F5"/>
            </w:tcBorders>
            <w:tcMar>
              <w:top w:w="180" w:type="dxa"/>
              <w:left w:w="0" w:type="dxa"/>
              <w:bottom w:w="180" w:type="dxa"/>
              <w:right w:w="0" w:type="dxa"/>
            </w:tcMar>
            <w:hideMark/>
          </w:tcPr>
          <w:p w14:paraId="4F3D1BAE" w14:textId="77777777" w:rsidR="00FB4C15" w:rsidRPr="00FB4C15" w:rsidRDefault="00FB4C15" w:rsidP="00FB4C15">
            <w:r w:rsidRPr="00FB4C15">
              <w:t>Yes, supports alpha channels and variable transparency</w:t>
            </w:r>
          </w:p>
        </w:tc>
      </w:tr>
      <w:tr w:rsidR="00FB4C15" w:rsidRPr="00FB4C15" w14:paraId="7121A4C7" w14:textId="77777777">
        <w:tc>
          <w:tcPr>
            <w:tcW w:w="0" w:type="auto"/>
            <w:tcBorders>
              <w:bottom w:val="single" w:sz="4" w:space="0" w:color="F0F2F5"/>
            </w:tcBorders>
            <w:tcMar>
              <w:top w:w="180" w:type="dxa"/>
              <w:left w:w="0" w:type="dxa"/>
              <w:bottom w:w="180" w:type="dxa"/>
              <w:right w:w="240" w:type="dxa"/>
            </w:tcMar>
            <w:hideMark/>
          </w:tcPr>
          <w:p w14:paraId="3BB9A8D2" w14:textId="77777777" w:rsidR="00FB4C15" w:rsidRPr="00FB4C15" w:rsidRDefault="00FB4C15" w:rsidP="00FB4C15">
            <w:r w:rsidRPr="00FB4C15">
              <w:t>Color Depth</w:t>
            </w:r>
          </w:p>
        </w:tc>
        <w:tc>
          <w:tcPr>
            <w:tcW w:w="0" w:type="auto"/>
            <w:tcBorders>
              <w:bottom w:val="single" w:sz="4" w:space="0" w:color="F0F2F5"/>
            </w:tcBorders>
            <w:tcMar>
              <w:top w:w="180" w:type="dxa"/>
              <w:left w:w="0" w:type="dxa"/>
              <w:bottom w:w="180" w:type="dxa"/>
              <w:right w:w="240" w:type="dxa"/>
            </w:tcMar>
            <w:hideMark/>
          </w:tcPr>
          <w:p w14:paraId="5C8E5E9F" w14:textId="77777777" w:rsidR="00FB4C15" w:rsidRPr="00FB4C15" w:rsidRDefault="00FB4C15" w:rsidP="00FB4C15">
            <w:r w:rsidRPr="00FB4C15">
              <w:t>24-bit color (millions of colors)</w:t>
            </w:r>
          </w:p>
        </w:tc>
        <w:tc>
          <w:tcPr>
            <w:tcW w:w="0" w:type="auto"/>
            <w:tcBorders>
              <w:bottom w:val="single" w:sz="4" w:space="0" w:color="F0F2F5"/>
            </w:tcBorders>
            <w:tcMar>
              <w:top w:w="180" w:type="dxa"/>
              <w:left w:w="0" w:type="dxa"/>
              <w:bottom w:w="180" w:type="dxa"/>
              <w:right w:w="240" w:type="dxa"/>
            </w:tcMar>
            <w:hideMark/>
          </w:tcPr>
          <w:p w14:paraId="5CD0EDE6" w14:textId="77777777" w:rsidR="00FB4C15" w:rsidRPr="00FB4C15" w:rsidRDefault="00FB4C15" w:rsidP="00FB4C15">
            <w:r w:rsidRPr="00FB4C15">
              <w:t>Up to 32 bits per channel, supports HDR</w:t>
            </w:r>
          </w:p>
        </w:tc>
        <w:tc>
          <w:tcPr>
            <w:tcW w:w="0" w:type="auto"/>
            <w:tcBorders>
              <w:bottom w:val="single" w:sz="4" w:space="0" w:color="F0F2F5"/>
            </w:tcBorders>
            <w:tcMar>
              <w:top w:w="180" w:type="dxa"/>
              <w:left w:w="0" w:type="dxa"/>
              <w:bottom w:w="180" w:type="dxa"/>
              <w:right w:w="240" w:type="dxa"/>
            </w:tcMar>
            <w:hideMark/>
          </w:tcPr>
          <w:p w14:paraId="56437F39" w14:textId="77777777" w:rsidR="00FB4C15" w:rsidRPr="00FB4C15" w:rsidRDefault="00FB4C15" w:rsidP="00FB4C15">
            <w:r w:rsidRPr="00FB4C15">
              <w:t>Up to 12 bits per channel, supports HDR</w:t>
            </w:r>
          </w:p>
        </w:tc>
        <w:tc>
          <w:tcPr>
            <w:tcW w:w="0" w:type="auto"/>
            <w:tcBorders>
              <w:bottom w:val="single" w:sz="4" w:space="0" w:color="F0F2F5"/>
            </w:tcBorders>
            <w:tcMar>
              <w:top w:w="180" w:type="dxa"/>
              <w:left w:w="0" w:type="dxa"/>
              <w:bottom w:w="180" w:type="dxa"/>
              <w:right w:w="0" w:type="dxa"/>
            </w:tcMar>
            <w:hideMark/>
          </w:tcPr>
          <w:p w14:paraId="76749268" w14:textId="77777777" w:rsidR="00FB4C15" w:rsidRPr="00FB4C15" w:rsidRDefault="00FB4C15" w:rsidP="00FB4C15">
            <w:r w:rsidRPr="00FB4C15">
              <w:t xml:space="preserve">Up to 48-bit </w:t>
            </w:r>
            <w:proofErr w:type="spellStart"/>
            <w:r w:rsidRPr="00FB4C15">
              <w:t>truecolor</w:t>
            </w:r>
            <w:proofErr w:type="spellEnd"/>
            <w:r w:rsidRPr="00FB4C15">
              <w:t xml:space="preserve"> or 16-bit grayscale</w:t>
            </w:r>
          </w:p>
        </w:tc>
      </w:tr>
      <w:tr w:rsidR="00FB4C15" w:rsidRPr="00FB4C15" w14:paraId="0C3B8C05" w14:textId="77777777">
        <w:tc>
          <w:tcPr>
            <w:tcW w:w="0" w:type="auto"/>
            <w:tcBorders>
              <w:bottom w:val="single" w:sz="4" w:space="0" w:color="F0F2F5"/>
            </w:tcBorders>
            <w:tcMar>
              <w:top w:w="180" w:type="dxa"/>
              <w:left w:w="0" w:type="dxa"/>
              <w:bottom w:w="180" w:type="dxa"/>
              <w:right w:w="240" w:type="dxa"/>
            </w:tcMar>
            <w:hideMark/>
          </w:tcPr>
          <w:p w14:paraId="32BB5005" w14:textId="77777777" w:rsidR="00FB4C15" w:rsidRPr="00FB4C15" w:rsidRDefault="00FB4C15" w:rsidP="00FB4C15">
            <w:r w:rsidRPr="00FB4C15">
              <w:t>File Size</w:t>
            </w:r>
          </w:p>
        </w:tc>
        <w:tc>
          <w:tcPr>
            <w:tcW w:w="0" w:type="auto"/>
            <w:tcBorders>
              <w:bottom w:val="single" w:sz="4" w:space="0" w:color="F0F2F5"/>
            </w:tcBorders>
            <w:tcMar>
              <w:top w:w="180" w:type="dxa"/>
              <w:left w:w="0" w:type="dxa"/>
              <w:bottom w:w="180" w:type="dxa"/>
              <w:right w:w="240" w:type="dxa"/>
            </w:tcMar>
            <w:hideMark/>
          </w:tcPr>
          <w:p w14:paraId="56F98EAE" w14:textId="77777777" w:rsidR="00FB4C15" w:rsidRPr="00FB4C15" w:rsidRDefault="00FB4C15" w:rsidP="00FB4C15">
            <w:r w:rsidRPr="00FB4C15">
              <w:t>Generally smaller due to lossy compression</w:t>
            </w:r>
          </w:p>
        </w:tc>
        <w:tc>
          <w:tcPr>
            <w:tcW w:w="0" w:type="auto"/>
            <w:tcBorders>
              <w:bottom w:val="single" w:sz="4" w:space="0" w:color="F0F2F5"/>
            </w:tcBorders>
            <w:tcMar>
              <w:top w:w="180" w:type="dxa"/>
              <w:left w:w="0" w:type="dxa"/>
              <w:bottom w:w="180" w:type="dxa"/>
              <w:right w:w="240" w:type="dxa"/>
            </w:tcMar>
            <w:hideMark/>
          </w:tcPr>
          <w:p w14:paraId="3EE39243" w14:textId="77777777" w:rsidR="00FB4C15" w:rsidRPr="00FB4C15" w:rsidRDefault="00FB4C15" w:rsidP="00FB4C15">
            <w:r w:rsidRPr="00FB4C15">
              <w:t>Often significantly smaller than JPG/PNG with similar quality; excellent lossless compression for photos</w:t>
            </w:r>
          </w:p>
        </w:tc>
        <w:tc>
          <w:tcPr>
            <w:tcW w:w="0" w:type="auto"/>
            <w:tcBorders>
              <w:bottom w:val="single" w:sz="4" w:space="0" w:color="F0F2F5"/>
            </w:tcBorders>
            <w:tcMar>
              <w:top w:w="180" w:type="dxa"/>
              <w:left w:w="0" w:type="dxa"/>
              <w:bottom w:w="180" w:type="dxa"/>
              <w:right w:w="240" w:type="dxa"/>
            </w:tcMar>
            <w:hideMark/>
          </w:tcPr>
          <w:p w14:paraId="3B6EE124" w14:textId="77777777" w:rsidR="00FB4C15" w:rsidRPr="00FB4C15" w:rsidRDefault="00FB4C15" w:rsidP="00FB4C15">
            <w:r w:rsidRPr="00FB4C15">
              <w:t>Can be significantly smaller than JPG/</w:t>
            </w:r>
            <w:proofErr w:type="spellStart"/>
            <w:r w:rsidRPr="00FB4C15">
              <w:t>WebP</w:t>
            </w:r>
            <w:proofErr w:type="spellEnd"/>
            <w:r w:rsidRPr="00FB4C15">
              <w:t xml:space="preserve"> at similar quality</w:t>
            </w:r>
          </w:p>
        </w:tc>
        <w:tc>
          <w:tcPr>
            <w:tcW w:w="0" w:type="auto"/>
            <w:tcBorders>
              <w:bottom w:val="single" w:sz="4" w:space="0" w:color="F0F2F5"/>
            </w:tcBorders>
            <w:tcMar>
              <w:top w:w="180" w:type="dxa"/>
              <w:left w:w="0" w:type="dxa"/>
              <w:bottom w:w="180" w:type="dxa"/>
              <w:right w:w="0" w:type="dxa"/>
            </w:tcMar>
            <w:hideMark/>
          </w:tcPr>
          <w:p w14:paraId="27C002E3" w14:textId="77777777" w:rsidR="00FB4C15" w:rsidRPr="00FB4C15" w:rsidRDefault="00FB4C15" w:rsidP="00FB4C15">
            <w:r w:rsidRPr="00FB4C15">
              <w:t>Larger than JPG due to lossless compression; smaller for text images than other formats with lossless compression</w:t>
            </w:r>
          </w:p>
        </w:tc>
      </w:tr>
      <w:tr w:rsidR="00FB4C15" w:rsidRPr="00FB4C15" w14:paraId="389F2E88" w14:textId="77777777">
        <w:tc>
          <w:tcPr>
            <w:tcW w:w="0" w:type="auto"/>
            <w:tcBorders>
              <w:bottom w:val="single" w:sz="4" w:space="0" w:color="F0F2F5"/>
            </w:tcBorders>
            <w:tcMar>
              <w:top w:w="180" w:type="dxa"/>
              <w:left w:w="0" w:type="dxa"/>
              <w:bottom w:w="180" w:type="dxa"/>
              <w:right w:w="240" w:type="dxa"/>
            </w:tcMar>
            <w:hideMark/>
          </w:tcPr>
          <w:p w14:paraId="63774F37" w14:textId="77777777" w:rsidR="00FB4C15" w:rsidRPr="00FB4C15" w:rsidRDefault="00FB4C15" w:rsidP="00FB4C15">
            <w:r w:rsidRPr="00FB4C15">
              <w:lastRenderedPageBreak/>
              <w:t>Use Cases</w:t>
            </w:r>
          </w:p>
        </w:tc>
        <w:tc>
          <w:tcPr>
            <w:tcW w:w="0" w:type="auto"/>
            <w:tcBorders>
              <w:bottom w:val="single" w:sz="4" w:space="0" w:color="F0F2F5"/>
            </w:tcBorders>
            <w:tcMar>
              <w:top w:w="180" w:type="dxa"/>
              <w:left w:w="0" w:type="dxa"/>
              <w:bottom w:w="180" w:type="dxa"/>
              <w:right w:w="240" w:type="dxa"/>
            </w:tcMar>
            <w:hideMark/>
          </w:tcPr>
          <w:p w14:paraId="7326E20B" w14:textId="77777777" w:rsidR="00FB4C15" w:rsidRPr="00FB4C15" w:rsidRDefault="00FB4C15" w:rsidP="00FB4C15">
            <w:r w:rsidRPr="00FB4C15">
              <w:t>Web images, social media, casual printing, photography where file size is critical and minor quality loss is acceptable</w:t>
            </w:r>
          </w:p>
        </w:tc>
        <w:tc>
          <w:tcPr>
            <w:tcW w:w="0" w:type="auto"/>
            <w:tcBorders>
              <w:bottom w:val="single" w:sz="4" w:space="0" w:color="F0F2F5"/>
            </w:tcBorders>
            <w:tcMar>
              <w:top w:w="180" w:type="dxa"/>
              <w:left w:w="0" w:type="dxa"/>
              <w:bottom w:w="180" w:type="dxa"/>
              <w:right w:w="240" w:type="dxa"/>
            </w:tcMar>
            <w:hideMark/>
          </w:tcPr>
          <w:p w14:paraId="35BAC3DF" w14:textId="77777777" w:rsidR="00FB4C15" w:rsidRPr="00FB4C15" w:rsidRDefault="00FB4C15" w:rsidP="00FB4C15">
            <w:r w:rsidRPr="00FB4C15">
              <w:t>Ideal for web delivery (fast loading, progressive decoding), professional photography, high-fidelity images, and backward compatibility with JPEG</w:t>
            </w:r>
          </w:p>
        </w:tc>
        <w:tc>
          <w:tcPr>
            <w:tcW w:w="0" w:type="auto"/>
            <w:tcBorders>
              <w:bottom w:val="single" w:sz="4" w:space="0" w:color="F0F2F5"/>
            </w:tcBorders>
            <w:tcMar>
              <w:top w:w="180" w:type="dxa"/>
              <w:left w:w="0" w:type="dxa"/>
              <w:bottom w:w="180" w:type="dxa"/>
              <w:right w:w="240" w:type="dxa"/>
            </w:tcMar>
            <w:hideMark/>
          </w:tcPr>
          <w:p w14:paraId="58F90FDC" w14:textId="77777777" w:rsidR="00FB4C15" w:rsidRPr="00FB4C15" w:rsidRDefault="00FB4C15" w:rsidP="00FB4C15">
            <w:r w:rsidRPr="00FB4C15">
              <w:t>Web images (speeding up page load), streaming services, HDR photos, animations</w:t>
            </w:r>
          </w:p>
        </w:tc>
        <w:tc>
          <w:tcPr>
            <w:tcW w:w="0" w:type="auto"/>
            <w:tcBorders>
              <w:bottom w:val="single" w:sz="4" w:space="0" w:color="F0F2F5"/>
            </w:tcBorders>
            <w:tcMar>
              <w:top w:w="180" w:type="dxa"/>
              <w:left w:w="0" w:type="dxa"/>
              <w:bottom w:w="180" w:type="dxa"/>
              <w:right w:w="0" w:type="dxa"/>
            </w:tcMar>
            <w:hideMark/>
          </w:tcPr>
          <w:p w14:paraId="65E2608F" w14:textId="77777777" w:rsidR="00FB4C15" w:rsidRPr="00FB4C15" w:rsidRDefault="00FB4C15" w:rsidP="00FB4C15">
            <w:r w:rsidRPr="00FB4C15">
              <w:t>Web graphics, logos, charts, illustrations, text-based images, images needing transparent backgrounds</w:t>
            </w:r>
          </w:p>
        </w:tc>
      </w:tr>
      <w:tr w:rsidR="00FB4C15" w:rsidRPr="00FB4C15" w14:paraId="6CEF98DF" w14:textId="77777777">
        <w:tc>
          <w:tcPr>
            <w:tcW w:w="0" w:type="auto"/>
            <w:tcBorders>
              <w:bottom w:val="single" w:sz="4" w:space="0" w:color="F0F2F5"/>
            </w:tcBorders>
            <w:tcMar>
              <w:top w:w="180" w:type="dxa"/>
              <w:left w:w="0" w:type="dxa"/>
              <w:bottom w:w="180" w:type="dxa"/>
              <w:right w:w="240" w:type="dxa"/>
            </w:tcMar>
            <w:hideMark/>
          </w:tcPr>
          <w:p w14:paraId="4DC8F66A" w14:textId="77777777" w:rsidR="00FB4C15" w:rsidRPr="00FB4C15" w:rsidRDefault="00FB4C15" w:rsidP="00FB4C15">
            <w:r w:rsidRPr="00FB4C15">
              <w:t>Browser Support</w:t>
            </w:r>
          </w:p>
        </w:tc>
        <w:tc>
          <w:tcPr>
            <w:tcW w:w="0" w:type="auto"/>
            <w:tcBorders>
              <w:bottom w:val="single" w:sz="4" w:space="0" w:color="F0F2F5"/>
            </w:tcBorders>
            <w:tcMar>
              <w:top w:w="180" w:type="dxa"/>
              <w:left w:w="0" w:type="dxa"/>
              <w:bottom w:w="180" w:type="dxa"/>
              <w:right w:w="240" w:type="dxa"/>
            </w:tcMar>
            <w:hideMark/>
          </w:tcPr>
          <w:p w14:paraId="31A226A3" w14:textId="77777777" w:rsidR="00FB4C15" w:rsidRPr="00FB4C15" w:rsidRDefault="00FB4C15" w:rsidP="00FB4C15">
            <w:r w:rsidRPr="00FB4C15">
              <w:t>Universal support</w:t>
            </w:r>
          </w:p>
        </w:tc>
        <w:tc>
          <w:tcPr>
            <w:tcW w:w="0" w:type="auto"/>
            <w:tcBorders>
              <w:bottom w:val="single" w:sz="4" w:space="0" w:color="F0F2F5"/>
            </w:tcBorders>
            <w:tcMar>
              <w:top w:w="180" w:type="dxa"/>
              <w:left w:w="0" w:type="dxa"/>
              <w:bottom w:w="180" w:type="dxa"/>
              <w:right w:w="240" w:type="dxa"/>
            </w:tcMar>
            <w:hideMark/>
          </w:tcPr>
          <w:p w14:paraId="34B104CC" w14:textId="77777777" w:rsidR="00FB4C15" w:rsidRPr="00FB4C15" w:rsidRDefault="00FB4C15" w:rsidP="00FB4C15">
            <w:r w:rsidRPr="00FB4C15">
              <w:t>Limited support</w:t>
            </w:r>
          </w:p>
        </w:tc>
        <w:tc>
          <w:tcPr>
            <w:tcW w:w="0" w:type="auto"/>
            <w:tcBorders>
              <w:bottom w:val="single" w:sz="4" w:space="0" w:color="F0F2F5"/>
            </w:tcBorders>
            <w:tcMar>
              <w:top w:w="180" w:type="dxa"/>
              <w:left w:w="0" w:type="dxa"/>
              <w:bottom w:w="180" w:type="dxa"/>
              <w:right w:w="240" w:type="dxa"/>
            </w:tcMar>
            <w:hideMark/>
          </w:tcPr>
          <w:p w14:paraId="0611C7D3" w14:textId="77777777" w:rsidR="00FB4C15" w:rsidRPr="00FB4C15" w:rsidRDefault="00FB4C15" w:rsidP="00FB4C15">
            <w:r w:rsidRPr="00FB4C15">
              <w:t>Widely supported in major browsers (Chrome, Firefox, Safari)</w:t>
            </w:r>
          </w:p>
        </w:tc>
        <w:tc>
          <w:tcPr>
            <w:tcW w:w="0" w:type="auto"/>
            <w:tcBorders>
              <w:bottom w:val="single" w:sz="4" w:space="0" w:color="F0F2F5"/>
            </w:tcBorders>
            <w:tcMar>
              <w:top w:w="180" w:type="dxa"/>
              <w:left w:w="0" w:type="dxa"/>
              <w:bottom w:w="180" w:type="dxa"/>
              <w:right w:w="0" w:type="dxa"/>
            </w:tcMar>
            <w:hideMark/>
          </w:tcPr>
          <w:p w14:paraId="732BA897" w14:textId="77777777" w:rsidR="00FB4C15" w:rsidRPr="00FB4C15" w:rsidRDefault="00FB4C15" w:rsidP="00FB4C15">
            <w:r w:rsidRPr="00FB4C15">
              <w:t>Wide support</w:t>
            </w:r>
          </w:p>
        </w:tc>
      </w:tr>
      <w:tr w:rsidR="00FB4C15" w:rsidRPr="00FB4C15" w14:paraId="46E6B39F" w14:textId="77777777">
        <w:tc>
          <w:tcPr>
            <w:tcW w:w="0" w:type="auto"/>
            <w:tcBorders>
              <w:bottom w:val="single" w:sz="4" w:space="0" w:color="F0F2F5"/>
            </w:tcBorders>
            <w:tcMar>
              <w:top w:w="180" w:type="dxa"/>
              <w:left w:w="0" w:type="dxa"/>
              <w:bottom w:w="180" w:type="dxa"/>
              <w:right w:w="240" w:type="dxa"/>
            </w:tcMar>
            <w:hideMark/>
          </w:tcPr>
          <w:p w14:paraId="3EC89221" w14:textId="77777777" w:rsidR="00FB4C15" w:rsidRPr="00FB4C15" w:rsidRDefault="00FB4C15" w:rsidP="00FB4C15">
            <w:r w:rsidRPr="00FB4C15">
              <w:t>Progressive Rendering</w:t>
            </w:r>
          </w:p>
        </w:tc>
        <w:tc>
          <w:tcPr>
            <w:tcW w:w="0" w:type="auto"/>
            <w:tcBorders>
              <w:bottom w:val="single" w:sz="4" w:space="0" w:color="F0F2F5"/>
            </w:tcBorders>
            <w:tcMar>
              <w:top w:w="180" w:type="dxa"/>
              <w:left w:w="0" w:type="dxa"/>
              <w:bottom w:w="180" w:type="dxa"/>
              <w:right w:w="240" w:type="dxa"/>
            </w:tcMar>
            <w:hideMark/>
          </w:tcPr>
          <w:p w14:paraId="2F9AE437" w14:textId="77777777" w:rsidR="00FB4C15" w:rsidRPr="00FB4C15" w:rsidRDefault="00FB4C15" w:rsidP="00FB4C15">
            <w:r w:rsidRPr="00FB4C15">
              <w:t>Yes (progressive JPEGs)</w:t>
            </w:r>
          </w:p>
        </w:tc>
        <w:tc>
          <w:tcPr>
            <w:tcW w:w="0" w:type="auto"/>
            <w:tcBorders>
              <w:bottom w:val="single" w:sz="4" w:space="0" w:color="F0F2F5"/>
            </w:tcBorders>
            <w:tcMar>
              <w:top w:w="180" w:type="dxa"/>
              <w:left w:w="0" w:type="dxa"/>
              <w:bottom w:w="180" w:type="dxa"/>
              <w:right w:w="240" w:type="dxa"/>
            </w:tcMar>
            <w:hideMark/>
          </w:tcPr>
          <w:p w14:paraId="6431DEDB" w14:textId="77777777" w:rsidR="00FB4C15" w:rsidRPr="00FB4C15" w:rsidRDefault="00FB4C15" w:rsidP="00FB4C15">
            <w:r w:rsidRPr="00FB4C15">
              <w:t>Yes, advanced progressive decoding options</w:t>
            </w:r>
          </w:p>
        </w:tc>
        <w:tc>
          <w:tcPr>
            <w:tcW w:w="0" w:type="auto"/>
            <w:tcBorders>
              <w:bottom w:val="single" w:sz="4" w:space="0" w:color="F0F2F5"/>
            </w:tcBorders>
            <w:tcMar>
              <w:top w:w="180" w:type="dxa"/>
              <w:left w:w="0" w:type="dxa"/>
              <w:bottom w:w="180" w:type="dxa"/>
              <w:right w:w="240" w:type="dxa"/>
            </w:tcMar>
            <w:hideMark/>
          </w:tcPr>
          <w:p w14:paraId="683F5F55" w14:textId="77777777" w:rsidR="00FB4C15" w:rsidRPr="00FB4C15" w:rsidRDefault="00FB4C15" w:rsidP="00FB4C15">
            <w:r w:rsidRPr="00FB4C15">
              <w:t>No, requires full image loading before display</w:t>
            </w:r>
          </w:p>
        </w:tc>
        <w:tc>
          <w:tcPr>
            <w:tcW w:w="0" w:type="auto"/>
            <w:tcBorders>
              <w:bottom w:val="single" w:sz="4" w:space="0" w:color="F0F2F5"/>
            </w:tcBorders>
            <w:tcMar>
              <w:top w:w="180" w:type="dxa"/>
              <w:left w:w="0" w:type="dxa"/>
              <w:bottom w:w="180" w:type="dxa"/>
              <w:right w:w="0" w:type="dxa"/>
            </w:tcMar>
            <w:hideMark/>
          </w:tcPr>
          <w:p w14:paraId="62392FAC" w14:textId="77777777" w:rsidR="00FB4C15" w:rsidRPr="00FB4C15" w:rsidRDefault="00FB4C15" w:rsidP="00FB4C15">
            <w:r w:rsidRPr="00FB4C15">
              <w:t>Yes (interlacing)</w:t>
            </w:r>
          </w:p>
        </w:tc>
      </w:tr>
      <w:tr w:rsidR="00FB4C15" w:rsidRPr="00FB4C15" w14:paraId="447FFBF8" w14:textId="77777777">
        <w:tc>
          <w:tcPr>
            <w:tcW w:w="0" w:type="auto"/>
            <w:tcBorders>
              <w:bottom w:val="single" w:sz="4" w:space="0" w:color="F0F2F5"/>
            </w:tcBorders>
            <w:tcMar>
              <w:top w:w="180" w:type="dxa"/>
              <w:left w:w="0" w:type="dxa"/>
              <w:bottom w:w="180" w:type="dxa"/>
              <w:right w:w="240" w:type="dxa"/>
            </w:tcMar>
            <w:hideMark/>
          </w:tcPr>
          <w:p w14:paraId="1B85C84F" w14:textId="77777777" w:rsidR="00FB4C15" w:rsidRPr="00FB4C15" w:rsidRDefault="00FB4C15" w:rsidP="00FB4C15">
            <w:r w:rsidRPr="00FB4C15">
              <w:t>Lossless JPEG Transcoding</w:t>
            </w:r>
          </w:p>
        </w:tc>
        <w:tc>
          <w:tcPr>
            <w:tcW w:w="0" w:type="auto"/>
            <w:tcBorders>
              <w:bottom w:val="single" w:sz="4" w:space="0" w:color="F0F2F5"/>
            </w:tcBorders>
            <w:tcMar>
              <w:top w:w="180" w:type="dxa"/>
              <w:left w:w="0" w:type="dxa"/>
              <w:bottom w:w="180" w:type="dxa"/>
              <w:right w:w="240" w:type="dxa"/>
            </w:tcMar>
            <w:hideMark/>
          </w:tcPr>
          <w:p w14:paraId="7662479A" w14:textId="77777777" w:rsidR="00FB4C15" w:rsidRPr="00FB4C15" w:rsidRDefault="00FB4C15" w:rsidP="00FB4C15">
            <w:r w:rsidRPr="00FB4C15">
              <w:t>Not applicable</w:t>
            </w:r>
          </w:p>
        </w:tc>
        <w:tc>
          <w:tcPr>
            <w:tcW w:w="0" w:type="auto"/>
            <w:tcBorders>
              <w:bottom w:val="single" w:sz="4" w:space="0" w:color="F0F2F5"/>
            </w:tcBorders>
            <w:tcMar>
              <w:top w:w="180" w:type="dxa"/>
              <w:left w:w="0" w:type="dxa"/>
              <w:bottom w:w="180" w:type="dxa"/>
              <w:right w:w="240" w:type="dxa"/>
            </w:tcMar>
            <w:hideMark/>
          </w:tcPr>
          <w:p w14:paraId="3361D509" w14:textId="77777777" w:rsidR="00FB4C15" w:rsidRPr="00FB4C15" w:rsidRDefault="00FB4C15" w:rsidP="00FB4C15">
            <w:r w:rsidRPr="00FB4C15">
              <w:t xml:space="preserve">Yes, can </w:t>
            </w:r>
            <w:proofErr w:type="spellStart"/>
            <w:r w:rsidRPr="00FB4C15">
              <w:t>losslessly</w:t>
            </w:r>
            <w:proofErr w:type="spellEnd"/>
            <w:r w:rsidRPr="00FB4C15">
              <w:t xml:space="preserve"> recompress existing JPEG images (reduces file size by ~20%)</w:t>
            </w:r>
          </w:p>
        </w:tc>
        <w:tc>
          <w:tcPr>
            <w:tcW w:w="0" w:type="auto"/>
            <w:tcBorders>
              <w:bottom w:val="single" w:sz="4" w:space="0" w:color="F0F2F5"/>
            </w:tcBorders>
            <w:tcMar>
              <w:top w:w="180" w:type="dxa"/>
              <w:left w:w="0" w:type="dxa"/>
              <w:bottom w:w="180" w:type="dxa"/>
              <w:right w:w="240" w:type="dxa"/>
            </w:tcMar>
            <w:hideMark/>
          </w:tcPr>
          <w:p w14:paraId="4B3677EF" w14:textId="77777777" w:rsidR="00FB4C15" w:rsidRPr="00FB4C15" w:rsidRDefault="00FB4C15" w:rsidP="00FB4C15">
            <w:r w:rsidRPr="00FB4C15">
              <w:t>Not applicable</w:t>
            </w:r>
          </w:p>
        </w:tc>
        <w:tc>
          <w:tcPr>
            <w:tcW w:w="0" w:type="auto"/>
            <w:tcBorders>
              <w:bottom w:val="single" w:sz="4" w:space="0" w:color="F0F2F5"/>
            </w:tcBorders>
            <w:tcMar>
              <w:top w:w="180" w:type="dxa"/>
              <w:left w:w="0" w:type="dxa"/>
              <w:bottom w:w="180" w:type="dxa"/>
              <w:right w:w="0" w:type="dxa"/>
            </w:tcMar>
            <w:hideMark/>
          </w:tcPr>
          <w:p w14:paraId="03A3F879" w14:textId="77777777" w:rsidR="00FB4C15" w:rsidRPr="00FB4C15" w:rsidRDefault="00FB4C15" w:rsidP="00FB4C15">
            <w:r w:rsidRPr="00FB4C15">
              <w:t>Not applicable</w:t>
            </w:r>
          </w:p>
        </w:tc>
      </w:tr>
      <w:tr w:rsidR="00FB4C15" w:rsidRPr="00FB4C15" w14:paraId="5332C025" w14:textId="77777777">
        <w:tc>
          <w:tcPr>
            <w:tcW w:w="0" w:type="auto"/>
            <w:tcBorders>
              <w:bottom w:val="single" w:sz="4" w:space="0" w:color="F0F2F5"/>
            </w:tcBorders>
            <w:tcMar>
              <w:top w:w="180" w:type="dxa"/>
              <w:left w:w="0" w:type="dxa"/>
              <w:bottom w:w="180" w:type="dxa"/>
              <w:right w:w="240" w:type="dxa"/>
            </w:tcMar>
            <w:hideMark/>
          </w:tcPr>
          <w:p w14:paraId="7CF233E7" w14:textId="77777777" w:rsidR="00FB4C15" w:rsidRPr="00FB4C15" w:rsidRDefault="00FB4C15" w:rsidP="00FB4C15">
            <w:r w:rsidRPr="00FB4C15">
              <w:t>Animation</w:t>
            </w:r>
          </w:p>
        </w:tc>
        <w:tc>
          <w:tcPr>
            <w:tcW w:w="0" w:type="auto"/>
            <w:tcBorders>
              <w:bottom w:val="single" w:sz="4" w:space="0" w:color="F0F2F5"/>
            </w:tcBorders>
            <w:tcMar>
              <w:top w:w="180" w:type="dxa"/>
              <w:left w:w="0" w:type="dxa"/>
              <w:bottom w:w="180" w:type="dxa"/>
              <w:right w:w="240" w:type="dxa"/>
            </w:tcMar>
            <w:hideMark/>
          </w:tcPr>
          <w:p w14:paraId="72BE2AD0" w14:textId="77777777" w:rsidR="00FB4C15" w:rsidRPr="00FB4C15" w:rsidRDefault="00FB4C15" w:rsidP="00FB4C15">
            <w:r w:rsidRPr="00FB4C15">
              <w:t>No</w:t>
            </w:r>
          </w:p>
        </w:tc>
        <w:tc>
          <w:tcPr>
            <w:tcW w:w="0" w:type="auto"/>
            <w:tcBorders>
              <w:bottom w:val="single" w:sz="4" w:space="0" w:color="F0F2F5"/>
            </w:tcBorders>
            <w:tcMar>
              <w:top w:w="180" w:type="dxa"/>
              <w:left w:w="0" w:type="dxa"/>
              <w:bottom w:w="180" w:type="dxa"/>
              <w:right w:w="240" w:type="dxa"/>
            </w:tcMar>
            <w:hideMark/>
          </w:tcPr>
          <w:p w14:paraId="047D5E2F" w14:textId="77777777" w:rsidR="00FB4C15" w:rsidRPr="00FB4C15" w:rsidRDefault="00FB4C15" w:rsidP="00FB4C15">
            <w:r w:rsidRPr="00FB4C15">
              <w:t xml:space="preserve">Yes, but video </w:t>
            </w:r>
            <w:proofErr w:type="gramStart"/>
            <w:r w:rsidRPr="00FB4C15">
              <w:t>codecs</w:t>
            </w:r>
            <w:proofErr w:type="gramEnd"/>
            <w:r w:rsidRPr="00FB4C15">
              <w:t xml:space="preserve"> are more efficient for </w:t>
            </w:r>
            <w:r w:rsidRPr="00FB4C15">
              <w:lastRenderedPageBreak/>
              <w:t>realistic moving content</w:t>
            </w:r>
          </w:p>
        </w:tc>
        <w:tc>
          <w:tcPr>
            <w:tcW w:w="0" w:type="auto"/>
            <w:tcBorders>
              <w:bottom w:val="single" w:sz="4" w:space="0" w:color="F0F2F5"/>
            </w:tcBorders>
            <w:tcMar>
              <w:top w:w="180" w:type="dxa"/>
              <w:left w:w="0" w:type="dxa"/>
              <w:bottom w:w="180" w:type="dxa"/>
              <w:right w:w="240" w:type="dxa"/>
            </w:tcMar>
            <w:hideMark/>
          </w:tcPr>
          <w:p w14:paraId="5892E4D9" w14:textId="77777777" w:rsidR="00FB4C15" w:rsidRPr="00FB4C15" w:rsidRDefault="00FB4C15" w:rsidP="00FB4C15">
            <w:r w:rsidRPr="00FB4C15">
              <w:lastRenderedPageBreak/>
              <w:t>Yes</w:t>
            </w:r>
          </w:p>
        </w:tc>
        <w:tc>
          <w:tcPr>
            <w:tcW w:w="0" w:type="auto"/>
            <w:tcBorders>
              <w:bottom w:val="single" w:sz="4" w:space="0" w:color="F0F2F5"/>
            </w:tcBorders>
            <w:tcMar>
              <w:top w:w="180" w:type="dxa"/>
              <w:left w:w="0" w:type="dxa"/>
              <w:bottom w:w="180" w:type="dxa"/>
              <w:right w:w="0" w:type="dxa"/>
            </w:tcMar>
            <w:hideMark/>
          </w:tcPr>
          <w:p w14:paraId="16624661" w14:textId="77777777" w:rsidR="00FB4C15" w:rsidRPr="00FB4C15" w:rsidRDefault="00FB4C15" w:rsidP="00FB4C15">
            <w:r w:rsidRPr="00FB4C15">
              <w:t>No, unless using unofficial extensions or MNG</w:t>
            </w:r>
          </w:p>
        </w:tc>
      </w:tr>
      <w:tr w:rsidR="00FB4C15" w:rsidRPr="00FB4C15" w14:paraId="7CBC104A" w14:textId="77777777">
        <w:tc>
          <w:tcPr>
            <w:tcW w:w="0" w:type="auto"/>
            <w:tcBorders>
              <w:bottom w:val="single" w:sz="4" w:space="0" w:color="F0F2F5"/>
            </w:tcBorders>
            <w:tcMar>
              <w:top w:w="180" w:type="dxa"/>
              <w:left w:w="0" w:type="dxa"/>
              <w:bottom w:w="180" w:type="dxa"/>
              <w:right w:w="240" w:type="dxa"/>
            </w:tcMar>
            <w:hideMark/>
          </w:tcPr>
          <w:p w14:paraId="5D021B2A" w14:textId="77777777" w:rsidR="00FB4C15" w:rsidRPr="00FB4C15" w:rsidRDefault="00FB4C15" w:rsidP="00FB4C15">
            <w:r w:rsidRPr="00FB4C15">
              <w:t>Royalty-free</w:t>
            </w:r>
          </w:p>
        </w:tc>
        <w:tc>
          <w:tcPr>
            <w:tcW w:w="0" w:type="auto"/>
            <w:tcBorders>
              <w:bottom w:val="single" w:sz="4" w:space="0" w:color="F0F2F5"/>
            </w:tcBorders>
            <w:tcMar>
              <w:top w:w="180" w:type="dxa"/>
              <w:left w:w="0" w:type="dxa"/>
              <w:bottom w:w="180" w:type="dxa"/>
              <w:right w:w="240" w:type="dxa"/>
            </w:tcMar>
            <w:hideMark/>
          </w:tcPr>
          <w:p w14:paraId="34D8FE4A" w14:textId="77777777" w:rsidR="00FB4C15" w:rsidRPr="00FB4C15" w:rsidRDefault="00FB4C15" w:rsidP="00FB4C15">
            <w:r w:rsidRPr="00FB4C15">
              <w:t>Yes (patents expired)</w:t>
            </w:r>
          </w:p>
        </w:tc>
        <w:tc>
          <w:tcPr>
            <w:tcW w:w="0" w:type="auto"/>
            <w:tcBorders>
              <w:bottom w:val="single" w:sz="4" w:space="0" w:color="F0F2F5"/>
            </w:tcBorders>
            <w:tcMar>
              <w:top w:w="180" w:type="dxa"/>
              <w:left w:w="0" w:type="dxa"/>
              <w:bottom w:w="180" w:type="dxa"/>
              <w:right w:w="240" w:type="dxa"/>
            </w:tcMar>
            <w:hideMark/>
          </w:tcPr>
          <w:p w14:paraId="03A0232B" w14:textId="77777777" w:rsidR="00FB4C15" w:rsidRPr="00FB4C15" w:rsidRDefault="00FB4C15" w:rsidP="00FB4C15">
            <w:r w:rsidRPr="00FB4C15">
              <w:t>Yes</w:t>
            </w:r>
          </w:p>
        </w:tc>
        <w:tc>
          <w:tcPr>
            <w:tcW w:w="0" w:type="auto"/>
            <w:tcBorders>
              <w:bottom w:val="single" w:sz="4" w:space="0" w:color="F0F2F5"/>
            </w:tcBorders>
            <w:tcMar>
              <w:top w:w="180" w:type="dxa"/>
              <w:left w:w="0" w:type="dxa"/>
              <w:bottom w:w="180" w:type="dxa"/>
              <w:right w:w="240" w:type="dxa"/>
            </w:tcMar>
            <w:hideMark/>
          </w:tcPr>
          <w:p w14:paraId="3171EAA2" w14:textId="77777777" w:rsidR="00FB4C15" w:rsidRPr="00FB4C15" w:rsidRDefault="00FB4C15" w:rsidP="00FB4C15">
            <w:r w:rsidRPr="00FB4C15">
              <w:t>Yes</w:t>
            </w:r>
          </w:p>
        </w:tc>
        <w:tc>
          <w:tcPr>
            <w:tcW w:w="0" w:type="auto"/>
            <w:tcBorders>
              <w:bottom w:val="single" w:sz="4" w:space="0" w:color="F0F2F5"/>
            </w:tcBorders>
            <w:tcMar>
              <w:top w:w="180" w:type="dxa"/>
              <w:left w:w="0" w:type="dxa"/>
              <w:bottom w:w="180" w:type="dxa"/>
              <w:right w:w="0" w:type="dxa"/>
            </w:tcMar>
            <w:hideMark/>
          </w:tcPr>
          <w:p w14:paraId="7A4323A9" w14:textId="77777777" w:rsidR="00FB4C15" w:rsidRPr="00FB4C15" w:rsidRDefault="00FB4C15" w:rsidP="00FB4C15">
            <w:r w:rsidRPr="00FB4C15">
              <w:t>Yes</w:t>
            </w:r>
          </w:p>
        </w:tc>
      </w:tr>
    </w:tbl>
    <w:p w14:paraId="55C9D780" w14:textId="77777777" w:rsidR="00FB4C15" w:rsidRPr="00FB4C15" w:rsidRDefault="00FB4C15" w:rsidP="00FB4C15">
      <w:r w:rsidRPr="00FB4C15">
        <w:t>Explanation and key takeaways</w:t>
      </w:r>
    </w:p>
    <w:p w14:paraId="3B5D23A4" w14:textId="77777777" w:rsidR="00FB4C15" w:rsidRPr="00FB4C15" w:rsidRDefault="00FB4C15" w:rsidP="00FB4C15">
      <w:pPr>
        <w:numPr>
          <w:ilvl w:val="0"/>
          <w:numId w:val="1"/>
        </w:numPr>
      </w:pPr>
      <w:r w:rsidRPr="00FB4C15">
        <w:t>JPG: The oldest and most widely supported, but uses lossy compression, meaning some data is permanently discarded to achieve smaller file sizes. Not suitable for images requiring transparency. Best for photographs and web images where a balance between quality and file size is needed.</w:t>
      </w:r>
    </w:p>
    <w:p w14:paraId="7F2D11C2" w14:textId="77777777" w:rsidR="00FB4C15" w:rsidRPr="00FB4C15" w:rsidRDefault="00FB4C15" w:rsidP="00FB4C15">
      <w:pPr>
        <w:numPr>
          <w:ilvl w:val="0"/>
          <w:numId w:val="1"/>
        </w:numPr>
      </w:pPr>
      <w:r w:rsidRPr="00FB4C15">
        <w:t>PNG: Uses lossless compression, retaining all image data, making it ideal for images where quality is paramount (e.g., logos, images with text). Supports transparency, but results in larger file sizes compared to JPG and AVIF.</w:t>
      </w:r>
    </w:p>
    <w:p w14:paraId="7F0F2EBE" w14:textId="77777777" w:rsidR="00FB4C15" w:rsidRPr="00FB4C15" w:rsidRDefault="00FB4C15" w:rsidP="00FB4C15">
      <w:pPr>
        <w:numPr>
          <w:ilvl w:val="0"/>
          <w:numId w:val="1"/>
        </w:numPr>
      </w:pPr>
      <w:r w:rsidRPr="00FB4C15">
        <w:t xml:space="preserve">JXL (JPEG XL): A newer format aiming to replace existing formats by offering both lossy and lossless compression, superior quality and compression ratios at high fidelity, and features like HDR, transparency, and progressive decoding. One significant advantage is its ability </w:t>
      </w:r>
      <w:proofErr w:type="gramStart"/>
      <w:r w:rsidRPr="00FB4C15">
        <w:t xml:space="preserve">to </w:t>
      </w:r>
      <w:proofErr w:type="spellStart"/>
      <w:r w:rsidRPr="00FB4C15">
        <w:t>losslessly</w:t>
      </w:r>
      <w:proofErr w:type="spellEnd"/>
      <w:r w:rsidRPr="00FB4C15">
        <w:t xml:space="preserve"> transcode</w:t>
      </w:r>
      <w:proofErr w:type="gramEnd"/>
      <w:r w:rsidRPr="00FB4C15">
        <w:t xml:space="preserve"> existing JPEG files, reducing their size by roughly 20%. It's designed for efficiency and is royalty-free. Its main drawback is currently limited browser and software support.</w:t>
      </w:r>
    </w:p>
    <w:p w14:paraId="04812530" w14:textId="77777777" w:rsidR="00FB4C15" w:rsidRPr="00FB4C15" w:rsidRDefault="00FB4C15" w:rsidP="00FB4C15">
      <w:pPr>
        <w:numPr>
          <w:ilvl w:val="0"/>
          <w:numId w:val="1"/>
        </w:numPr>
      </w:pPr>
      <w:r w:rsidRPr="00FB4C15">
        <w:t xml:space="preserve">AVIF: Another modern format utilizing the efficient AV1 video </w:t>
      </w:r>
      <w:proofErr w:type="gramStart"/>
      <w:r w:rsidRPr="00FB4C15">
        <w:t>codec</w:t>
      </w:r>
      <w:proofErr w:type="gramEnd"/>
      <w:r w:rsidRPr="00FB4C15">
        <w:t xml:space="preserve"> for image compression. Offers very efficient lossy and lossless compression, potentially leading to significantly smaller file sizes than JPG, </w:t>
      </w:r>
      <w:proofErr w:type="spellStart"/>
      <w:r w:rsidRPr="00FB4C15">
        <w:t>WebP</w:t>
      </w:r>
      <w:proofErr w:type="spellEnd"/>
      <w:r w:rsidRPr="00FB4C15">
        <w:t>, or even lossless PNG. Supports HDR, transparency, animations, and other features. It is royalty-free. While widely supported by major browsers, it lacks progressive rendering.</w:t>
      </w:r>
      <w:r w:rsidRPr="00FB4C15">
        <w:br/>
      </w:r>
      <w:r w:rsidRPr="00FB4C15">
        <w:br/>
        <w:t> </w:t>
      </w:r>
    </w:p>
    <w:sectPr w:rsidR="00FB4C15" w:rsidRPr="00FB4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13AB8"/>
    <w:multiLevelType w:val="multilevel"/>
    <w:tmpl w:val="E05A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CF46F8"/>
    <w:multiLevelType w:val="multilevel"/>
    <w:tmpl w:val="971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6479315">
    <w:abstractNumId w:val="1"/>
  </w:num>
  <w:num w:numId="2" w16cid:durableId="201838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15"/>
    <w:rsid w:val="00953115"/>
    <w:rsid w:val="00B72C67"/>
    <w:rsid w:val="00C02655"/>
    <w:rsid w:val="00ED5106"/>
    <w:rsid w:val="00F33927"/>
    <w:rsid w:val="00FB4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42B7"/>
  <w15:chartTrackingRefBased/>
  <w15:docId w15:val="{B7D39933-F93B-40C0-ABF7-8FA722B6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C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C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C15"/>
    <w:rPr>
      <w:rFonts w:eastAsiaTheme="majorEastAsia" w:cstheme="majorBidi"/>
      <w:color w:val="272727" w:themeColor="text1" w:themeTint="D8"/>
    </w:rPr>
  </w:style>
  <w:style w:type="paragraph" w:styleId="Title">
    <w:name w:val="Title"/>
    <w:basedOn w:val="Normal"/>
    <w:next w:val="Normal"/>
    <w:link w:val="TitleChar"/>
    <w:uiPriority w:val="10"/>
    <w:qFormat/>
    <w:rsid w:val="00FB4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C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C15"/>
    <w:pPr>
      <w:spacing w:before="160"/>
      <w:jc w:val="center"/>
    </w:pPr>
    <w:rPr>
      <w:i/>
      <w:iCs/>
      <w:color w:val="404040" w:themeColor="text1" w:themeTint="BF"/>
    </w:rPr>
  </w:style>
  <w:style w:type="character" w:customStyle="1" w:styleId="QuoteChar">
    <w:name w:val="Quote Char"/>
    <w:basedOn w:val="DefaultParagraphFont"/>
    <w:link w:val="Quote"/>
    <w:uiPriority w:val="29"/>
    <w:rsid w:val="00FB4C15"/>
    <w:rPr>
      <w:i/>
      <w:iCs/>
      <w:color w:val="404040" w:themeColor="text1" w:themeTint="BF"/>
    </w:rPr>
  </w:style>
  <w:style w:type="paragraph" w:styleId="ListParagraph">
    <w:name w:val="List Paragraph"/>
    <w:basedOn w:val="Normal"/>
    <w:uiPriority w:val="34"/>
    <w:qFormat/>
    <w:rsid w:val="00FB4C15"/>
    <w:pPr>
      <w:ind w:left="720"/>
      <w:contextualSpacing/>
    </w:pPr>
  </w:style>
  <w:style w:type="character" w:styleId="IntenseEmphasis">
    <w:name w:val="Intense Emphasis"/>
    <w:basedOn w:val="DefaultParagraphFont"/>
    <w:uiPriority w:val="21"/>
    <w:qFormat/>
    <w:rsid w:val="00FB4C15"/>
    <w:rPr>
      <w:i/>
      <w:iCs/>
      <w:color w:val="0F4761" w:themeColor="accent1" w:themeShade="BF"/>
    </w:rPr>
  </w:style>
  <w:style w:type="paragraph" w:styleId="IntenseQuote">
    <w:name w:val="Intense Quote"/>
    <w:basedOn w:val="Normal"/>
    <w:next w:val="Normal"/>
    <w:link w:val="IntenseQuoteChar"/>
    <w:uiPriority w:val="30"/>
    <w:qFormat/>
    <w:rsid w:val="00FB4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C15"/>
    <w:rPr>
      <w:i/>
      <w:iCs/>
      <w:color w:val="0F4761" w:themeColor="accent1" w:themeShade="BF"/>
    </w:rPr>
  </w:style>
  <w:style w:type="character" w:styleId="IntenseReference">
    <w:name w:val="Intense Reference"/>
    <w:basedOn w:val="DefaultParagraphFont"/>
    <w:uiPriority w:val="32"/>
    <w:qFormat/>
    <w:rsid w:val="00FB4C15"/>
    <w:rPr>
      <w:b/>
      <w:bCs/>
      <w:smallCaps/>
      <w:color w:val="0F4761" w:themeColor="accent1" w:themeShade="BF"/>
      <w:spacing w:val="5"/>
    </w:rPr>
  </w:style>
  <w:style w:type="character" w:styleId="Hyperlink">
    <w:name w:val="Hyperlink"/>
    <w:basedOn w:val="DefaultParagraphFont"/>
    <w:uiPriority w:val="99"/>
    <w:unhideWhenUsed/>
    <w:rsid w:val="00FB4C15"/>
    <w:rPr>
      <w:color w:val="467886" w:themeColor="hyperlink"/>
      <w:u w:val="single"/>
    </w:rPr>
  </w:style>
  <w:style w:type="character" w:styleId="UnresolvedMention">
    <w:name w:val="Unresolved Mention"/>
    <w:basedOn w:val="DefaultParagraphFont"/>
    <w:uiPriority w:val="99"/>
    <w:semiHidden/>
    <w:unhideWhenUsed/>
    <w:rsid w:val="00FB4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Harmon</dc:creator>
  <cp:keywords/>
  <dc:description/>
  <cp:lastModifiedBy>John Harmon</cp:lastModifiedBy>
  <cp:revision>1</cp:revision>
  <dcterms:created xsi:type="dcterms:W3CDTF">2025-08-06T20:13:00Z</dcterms:created>
  <dcterms:modified xsi:type="dcterms:W3CDTF">2025-08-06T20:17:00Z</dcterms:modified>
</cp:coreProperties>
</file>